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党建引领学科高质量发展</w:t>
      </w:r>
    </w:p>
    <w:p>
      <w:pPr>
        <w:pStyle w:val="4"/>
        <w:bidi w:val="0"/>
        <w:jc w:val="center"/>
        <w:rPr>
          <w:rFonts w:hint="eastAsia"/>
        </w:rPr>
      </w:pPr>
      <w:r>
        <w:rPr>
          <w:rFonts w:hint="eastAsia"/>
          <w:lang w:val="en-US" w:eastAsia="zh-CN"/>
        </w:rPr>
        <w:t>西北农林科技大学植物保护学院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学院简介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西北农林科技大学植物保护学院肇始于1934 年，1936招收本科生，1960年招收硕士研究生，1984年招收博士研究生，1998年获批一级学科博士点，涂治院士、林镕院士、周尧教授等著名学者先后在此执教，培养出以李振岐院士、魏江春院士、康振生院士等为代表的8000余名科学精英和“三农”领域的佼佼者，为我国农业现代化建设贡献力量。长期以来，学院积淀形成了有害生物致灾机理与防控理论、昆虫与微生物多样性及保护利用、生物源农药创制和应用、有害生物监测预警与绿色防控4个重点建设学科方向，在小麦条锈病和赤霉病、苹果树腐烂病、小麦吸浆虫、果树食心虫、半翅目昆虫系统发育与进化、植物源农药创制等研究方面居国际领先水平，为保障我国粮食和食品安全做出了重要贡献。</w:t>
      </w:r>
    </w:p>
    <w:p>
      <w:pPr>
        <w:spacing w:before="156" w:beforeLines="50" w:line="56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西北农林科技大学植物保护学院全面加强党的领导，围绕一流学科建设目标，坚持立德树人，党建业务双融合双促进，院风教风学风呈现新面貌，一流学科建设迈上新台阶。</w:t>
      </w:r>
    </w:p>
    <w:p>
      <w:pPr>
        <w:spacing w:line="560" w:lineRule="exac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一、坚持党的领导 提升治理能力</w:t>
      </w:r>
    </w:p>
    <w:p>
      <w:pPr>
        <w:spacing w:line="56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全面加强党的领导。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以新时代党的创新理论为指引，科学谋划学院发展。明确抓政治、抓大事、抓氛围的工作思路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发挥党委在学院发展中把方向、谋大局、促发展的核心作用。</w:t>
      </w:r>
    </w:p>
    <w:p>
      <w:pPr>
        <w:spacing w:line="56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建立高效运行机制。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实行党委会、党政联席会、教授委员会、教职工代表大会会议制度，探索形成“党政负责、教授治学、民主监督”的科学管理制度。</w:t>
      </w:r>
    </w:p>
    <w:p>
      <w:pPr>
        <w:spacing w:line="560" w:lineRule="exac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 xml:space="preserve">二、打造特色思政 着力铸魂育人 </w:t>
      </w:r>
    </w:p>
    <w:p>
      <w:pPr>
        <w:spacing w:line="56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打造植保育人品牌。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建立东南窑展室、昆虫博物馆、《雕虫沧桑》剧目3个育人基地，形成富有特色的思政育人品牌。实施“理论武装、文化浸润、党团建设、实践锻造”四大工程，举办院士讲坛、乡村调查、教授学生面对面等活动，引导学生厚植三农情怀，勇担使命。</w:t>
      </w:r>
    </w:p>
    <w:p>
      <w:pPr>
        <w:spacing w:line="56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强化课程思政建设。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推进习近平新时代中国特色社会主义思想进教材、进课堂、进头脑。从周尧、李振岐、康振生等大师的成长道路和科学家精神中挖掘思政元素，有机融入课堂教学，涵育师生品行。建成教育部、陕西省课程思政示范课程及教学团队3个，形成“课程思政”典型教学案例107个，实现了“门门课程有思政，教师人人讲育人”的浓厚氛围。</w:t>
      </w:r>
    </w:p>
    <w:p>
      <w:pPr>
        <w:spacing w:line="560" w:lineRule="exac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三、构建长效机制 营造良好教风</w:t>
      </w:r>
    </w:p>
    <w:p>
      <w:pPr>
        <w:spacing w:line="56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加强师德师风建设。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制定学院《师德师风考核办法》，在人才引进、职称评审等方面实行师德师风一票否决制。举办爱校爱院活动，增强教师职业自豪感和主人翁意识。连续四年将5月、11月作为党风廉政和师德师风建设月，激励教师爱岗敬业、无私奉献。</w:t>
      </w:r>
    </w:p>
    <w:p>
      <w:pPr>
        <w:spacing w:line="56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弘扬优秀学科文化。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深入挖掘、宣传植保大家事迹，讲好“一口窑洞走出两位院士”故事，秉承“爱国敬业乐群惜时”院训，将“师承相续、团队协作，艰苦奋斗、潜心钻研”为核心的植保学科文化内化为师生的价值追求。</w:t>
      </w:r>
    </w:p>
    <w:p>
      <w:pPr>
        <w:spacing w:line="560" w:lineRule="exac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 xml:space="preserve">四、做好谋篇布局 积蓄发展潜能 </w:t>
      </w:r>
    </w:p>
    <w:p>
      <w:pPr>
        <w:spacing w:line="56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创新人才培养模式。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积极推进“三全育人”，创建形成了“思想文化引领，思政-课程-科研-实践-访学五联驱动”的人才培养模式，获国家级教学成果一等奖；构建了“入学前实践奠定知农爱农基础，课程中实践提升懂农研农能力，毕业前实践培养强农兴农情怀”的三实践育人模式，获全国农业教育指导委员会研究生实践教学成果一等奖。获批教育部植物保护3+1中外合作办学项目，着力提升学生国际交流能力。</w:t>
      </w:r>
    </w:p>
    <w:p>
      <w:pPr>
        <w:spacing w:line="560" w:lineRule="exact"/>
        <w:ind w:firstLine="560" w:firstLineChars="200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开展有组织的科研。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组建了18个科教创新团队，一体化推进科研、教学和育人工作。针对卡脖子关键问题，突出乡村振兴重点领域，在小麦条锈病、苹果树腐烂病、昆虫生物多样性等方面加强重大项目集成培育，开展攻关研究，为国家粮食安全做出了重要贡献。</w:t>
      </w:r>
    </w:p>
    <w:p>
      <w:pPr>
        <w:spacing w:line="560" w:lineRule="exac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五、党建业务双融双促 学科建设成效显著</w:t>
      </w:r>
    </w:p>
    <w:p>
      <w:pPr>
        <w:spacing w:line="560" w:lineRule="exact"/>
        <w:ind w:firstLine="560" w:firstLineChars="200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人才培养质量显著提高。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近5年，学生获国家级学科竞赛特等奖4项、一等奖5项、二等奖10项，省优秀博士学位论文5篇。本科生平均升学率60%，75%以上研究生在植保领域工作，学生就业率90%以上。</w:t>
      </w:r>
    </w:p>
    <w:p>
      <w:pPr>
        <w:spacing w:line="56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学科建设取得标志性成果。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获批国家级教学成果一等奖1项，省部级教学成果特等奖1项、一等奖2项，省部级科技进步一等奖7项；国家重点研发计划项目2项，国家自然科学基金项目108项；获批教育部旱区作物抗逆改良国际合作联合实验室。“小麦中协助条锈菌感染的‘真凶’---感病基因的重大发现”研究发表在《CELL》上。入选全国十大农业重大引领技术1项、主推技术2项。</w:t>
      </w:r>
    </w:p>
    <w:p>
      <w:pPr>
        <w:spacing w:line="56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涌现出一批先进典型。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新增国家级人才9人，获全国优秀教师、全国五一劳动奖章、全国创新争先奖状等荣誉17人；获全国高校黄大年式教师团队1个、陕西省西迁精神先进团队1个、陕西省青年五四奖章集体1个，获陕西省师德建设示范团队、陕西省新时代高校党建“双创”工作标杆院系。</w:t>
      </w:r>
    </w:p>
    <w:sectPr>
      <w:pgSz w:w="11906" w:h="16838"/>
      <w:pgMar w:top="1418" w:right="1588" w:bottom="141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yNzkxNTQzNDNjNWZhMWE0NTNhZWY0MTYyMTEyOTEifQ=="/>
  </w:docVars>
  <w:rsids>
    <w:rsidRoot w:val="00F51BC6"/>
    <w:rsid w:val="00040989"/>
    <w:rsid w:val="00057B5C"/>
    <w:rsid w:val="000B41AA"/>
    <w:rsid w:val="000C4541"/>
    <w:rsid w:val="000D0FC3"/>
    <w:rsid w:val="001131B9"/>
    <w:rsid w:val="0014592D"/>
    <w:rsid w:val="001546B6"/>
    <w:rsid w:val="00172E3B"/>
    <w:rsid w:val="001D2D1B"/>
    <w:rsid w:val="001D61CD"/>
    <w:rsid w:val="002070FD"/>
    <w:rsid w:val="00207DE0"/>
    <w:rsid w:val="00216F2B"/>
    <w:rsid w:val="00223414"/>
    <w:rsid w:val="00231533"/>
    <w:rsid w:val="0025367C"/>
    <w:rsid w:val="00257D3B"/>
    <w:rsid w:val="00266F7B"/>
    <w:rsid w:val="00277C3B"/>
    <w:rsid w:val="002A51F7"/>
    <w:rsid w:val="002E2F18"/>
    <w:rsid w:val="002F1EF1"/>
    <w:rsid w:val="002F4716"/>
    <w:rsid w:val="0036530E"/>
    <w:rsid w:val="00397970"/>
    <w:rsid w:val="003B051D"/>
    <w:rsid w:val="003B1989"/>
    <w:rsid w:val="003C7F5A"/>
    <w:rsid w:val="003E3853"/>
    <w:rsid w:val="00401284"/>
    <w:rsid w:val="00424FD4"/>
    <w:rsid w:val="004270E0"/>
    <w:rsid w:val="004430D2"/>
    <w:rsid w:val="004A2D57"/>
    <w:rsid w:val="004A4400"/>
    <w:rsid w:val="004A708B"/>
    <w:rsid w:val="004B2686"/>
    <w:rsid w:val="004C5831"/>
    <w:rsid w:val="004C7280"/>
    <w:rsid w:val="004E3A0A"/>
    <w:rsid w:val="004E3BB6"/>
    <w:rsid w:val="004F1774"/>
    <w:rsid w:val="00526EAC"/>
    <w:rsid w:val="00540959"/>
    <w:rsid w:val="00560BF1"/>
    <w:rsid w:val="005932A2"/>
    <w:rsid w:val="005D474F"/>
    <w:rsid w:val="006523F7"/>
    <w:rsid w:val="0065561D"/>
    <w:rsid w:val="00672876"/>
    <w:rsid w:val="0073413F"/>
    <w:rsid w:val="0073742F"/>
    <w:rsid w:val="0074587F"/>
    <w:rsid w:val="007A4D6B"/>
    <w:rsid w:val="008148E2"/>
    <w:rsid w:val="00815051"/>
    <w:rsid w:val="00830623"/>
    <w:rsid w:val="008775D0"/>
    <w:rsid w:val="00885946"/>
    <w:rsid w:val="008A10D2"/>
    <w:rsid w:val="008B1C8D"/>
    <w:rsid w:val="008B1E16"/>
    <w:rsid w:val="008F0E18"/>
    <w:rsid w:val="008F44BC"/>
    <w:rsid w:val="008F67DA"/>
    <w:rsid w:val="00936F04"/>
    <w:rsid w:val="00946628"/>
    <w:rsid w:val="009A3636"/>
    <w:rsid w:val="009D769E"/>
    <w:rsid w:val="00A05217"/>
    <w:rsid w:val="00A16F87"/>
    <w:rsid w:val="00A5787F"/>
    <w:rsid w:val="00A60FB6"/>
    <w:rsid w:val="00AA0F38"/>
    <w:rsid w:val="00AA3079"/>
    <w:rsid w:val="00AB748B"/>
    <w:rsid w:val="00AE369B"/>
    <w:rsid w:val="00B010C4"/>
    <w:rsid w:val="00B42E16"/>
    <w:rsid w:val="00B758AC"/>
    <w:rsid w:val="00BD1523"/>
    <w:rsid w:val="00BD17EC"/>
    <w:rsid w:val="00BF526B"/>
    <w:rsid w:val="00CC657D"/>
    <w:rsid w:val="00CD5D85"/>
    <w:rsid w:val="00D564B4"/>
    <w:rsid w:val="00D659D9"/>
    <w:rsid w:val="00D66B34"/>
    <w:rsid w:val="00D734CD"/>
    <w:rsid w:val="00D800FE"/>
    <w:rsid w:val="00D81EB8"/>
    <w:rsid w:val="00D91A5E"/>
    <w:rsid w:val="00DA1DEF"/>
    <w:rsid w:val="00DD27D1"/>
    <w:rsid w:val="00DE1D4C"/>
    <w:rsid w:val="00DE4CD4"/>
    <w:rsid w:val="00DF4AB8"/>
    <w:rsid w:val="00E20EE9"/>
    <w:rsid w:val="00E2531A"/>
    <w:rsid w:val="00E53B5A"/>
    <w:rsid w:val="00EA5004"/>
    <w:rsid w:val="00ED0ADB"/>
    <w:rsid w:val="00ED58DE"/>
    <w:rsid w:val="00EE1D4B"/>
    <w:rsid w:val="00EE42DE"/>
    <w:rsid w:val="00F45D85"/>
    <w:rsid w:val="00F4605D"/>
    <w:rsid w:val="00F51BC6"/>
    <w:rsid w:val="00F7776C"/>
    <w:rsid w:val="00FA1496"/>
    <w:rsid w:val="00FF7F90"/>
    <w:rsid w:val="1BEE68A6"/>
    <w:rsid w:val="5AFB207A"/>
    <w:rsid w:val="63234714"/>
    <w:rsid w:val="64AC5035"/>
    <w:rsid w:val="796B1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markedcontent"/>
    <w:basedOn w:val="8"/>
    <w:autoRedefine/>
    <w:uiPriority w:val="0"/>
  </w:style>
  <w:style w:type="character" w:customStyle="1" w:styleId="10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5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231</Words>
  <Characters>1319</Characters>
  <Lines>10</Lines>
  <Paragraphs>3</Paragraphs>
  <TotalTime>1</TotalTime>
  <ScaleCrop>false</ScaleCrop>
  <LinksUpToDate>false</LinksUpToDate>
  <CharactersWithSpaces>1547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2024-06-20T08:55:00Z</dcterms:created>
  <dc:creator>NTKO</dc:creator>
  <cp:lastModifiedBy>H.R</cp:lastModifiedBy>
  <cp:lastPrinted>2024-06-21T15:37:00Z</cp:lastPrinted>
  <dcterms:modified xsi:type="dcterms:W3CDTF">2024-07-27T23:36:04Z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E114F174C4E4403DA74A67A39470477D_13</vt:lpwstr>
  </property>
</Properties>
</file>